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4DC3" w:rsidRDefault="00624DC3" w:rsidP="00624DC3">
      <w:pPr>
        <w:pStyle w:val="Heading2"/>
        <w:rPr>
          <w:rFonts w:asciiTheme="minorHAnsi" w:eastAsiaTheme="minorHAnsi" w:hAnsiTheme="minorHAnsi" w:cstheme="minorHAnsi"/>
          <w:bCs w:val="0"/>
          <w:lang w:val="nl-NL" w:eastAsia="en-US"/>
        </w:rPr>
      </w:pPr>
      <w:proofErr w:type="spellStart"/>
      <w:r w:rsidRPr="001C2593">
        <w:rPr>
          <w:rFonts w:asciiTheme="minorHAnsi" w:eastAsiaTheme="minorHAnsi" w:hAnsiTheme="minorHAnsi" w:cstheme="minorHAnsi"/>
          <w:bCs w:val="0"/>
          <w:lang w:val="nl-NL" w:eastAsia="en-US"/>
        </w:rPr>
        <w:t>Waterschapsgrenzen</w:t>
      </w:r>
      <w:proofErr w:type="spellEnd"/>
    </w:p>
    <w:p w:rsidR="00624DC3" w:rsidRDefault="00624DC3" w:rsidP="00624DC3">
      <w:pPr>
        <w:pStyle w:val="Heading2"/>
        <w:rPr>
          <w:rFonts w:asciiTheme="minorHAnsi" w:hAnsiTheme="minorHAnsi" w:cstheme="minorHAnsi"/>
          <w:sz w:val="28"/>
          <w:szCs w:val="28"/>
          <w:lang w:val="nl-NL"/>
        </w:rPr>
      </w:pPr>
    </w:p>
    <w:p w:rsidR="00624DC3" w:rsidRPr="00952E42" w:rsidRDefault="00624DC3" w:rsidP="00624DC3">
      <w:pPr>
        <w:pStyle w:val="Heading2"/>
        <w:rPr>
          <w:rFonts w:asciiTheme="minorHAnsi" w:hAnsiTheme="minorHAnsi" w:cstheme="minorHAnsi"/>
          <w:sz w:val="28"/>
          <w:szCs w:val="28"/>
          <w:lang w:val="nl-NL"/>
        </w:rPr>
      </w:pPr>
      <w:r w:rsidRPr="00952E42">
        <w:rPr>
          <w:rFonts w:asciiTheme="minorHAnsi" w:hAnsiTheme="minorHAnsi" w:cstheme="minorHAnsi"/>
          <w:sz w:val="28"/>
          <w:szCs w:val="28"/>
          <w:lang w:val="nl-NL"/>
        </w:rPr>
        <w:t xml:space="preserve">Korte toelichting </w:t>
      </w:r>
    </w:p>
    <w:p w:rsidR="00624DC3" w:rsidRDefault="00624DC3" w:rsidP="00624DC3">
      <w:pPr>
        <w:pStyle w:val="Heading2"/>
        <w:rPr>
          <w:rFonts w:asciiTheme="minorHAnsi" w:hAnsiTheme="minorHAnsi" w:cstheme="minorHAnsi"/>
          <w:b w:val="0"/>
          <w:bCs w:val="0"/>
          <w:sz w:val="24"/>
          <w:szCs w:val="24"/>
          <w:lang w:val="nl-NL"/>
        </w:rPr>
      </w:pPr>
      <w:r w:rsidRPr="001C2593">
        <w:rPr>
          <w:rFonts w:asciiTheme="minorHAnsi" w:hAnsiTheme="minorHAnsi" w:cstheme="minorHAnsi"/>
          <w:b w:val="0"/>
          <w:bCs w:val="0"/>
          <w:sz w:val="24"/>
          <w:szCs w:val="24"/>
          <w:lang w:val="nl-NL"/>
        </w:rPr>
        <w:t>De 21 waterschappen spelen een belangrijke rol bij het waterbeheer in Nederland. Waterschappen zijn functionele, decentrale bestuurslichamen die verantwoordelijk zijn voor het regionale waterbeheer. Om hun werkzaamheden uit te voeren heffen waterschappen belasting, waarmee zij hun taken vrijwel volledig financieren. Het waterschap heeft een grondwettelijke basis (artikel 133) en is verankerd in de Waterschapswet.</w:t>
      </w:r>
    </w:p>
    <w:p w:rsidR="00624DC3" w:rsidRDefault="00624DC3" w:rsidP="00624DC3">
      <w:pPr>
        <w:pStyle w:val="Heading2"/>
        <w:rPr>
          <w:rFonts w:asciiTheme="minorHAnsi" w:hAnsiTheme="minorHAnsi" w:cstheme="minorHAnsi"/>
          <w:sz w:val="28"/>
          <w:szCs w:val="28"/>
          <w:lang w:val="nl-NL"/>
        </w:rPr>
      </w:pPr>
    </w:p>
    <w:p w:rsidR="00624DC3" w:rsidRPr="00952E42" w:rsidRDefault="00624DC3" w:rsidP="00624DC3">
      <w:pPr>
        <w:pStyle w:val="Heading2"/>
        <w:rPr>
          <w:rFonts w:asciiTheme="minorHAnsi" w:hAnsiTheme="minorHAnsi" w:cstheme="minorHAnsi"/>
          <w:sz w:val="28"/>
          <w:szCs w:val="28"/>
          <w:lang w:val="nl-NL"/>
        </w:rPr>
      </w:pPr>
      <w:r w:rsidRPr="00952E42">
        <w:rPr>
          <w:rFonts w:asciiTheme="minorHAnsi" w:hAnsiTheme="minorHAnsi" w:cstheme="minorHAnsi"/>
          <w:sz w:val="28"/>
          <w:szCs w:val="28"/>
          <w:lang w:val="nl-NL"/>
        </w:rPr>
        <w:t>Kaartgegevens</w:t>
      </w:r>
    </w:p>
    <w:p w:rsidR="00624DC3" w:rsidRPr="001811DD" w:rsidRDefault="00624DC3" w:rsidP="00624DC3">
      <w:pPr>
        <w:pStyle w:val="NormalWeb"/>
        <w:rPr>
          <w:rFonts w:asciiTheme="minorHAnsi" w:hAnsiTheme="minorHAnsi" w:cstheme="minorHAnsi"/>
          <w:lang w:val="nl-NL"/>
        </w:rPr>
      </w:pPr>
      <w:r w:rsidRPr="001811DD">
        <w:rPr>
          <w:rFonts w:asciiTheme="minorHAnsi" w:hAnsiTheme="minorHAnsi" w:cstheme="minorHAnsi"/>
          <w:lang w:val="nl-NL"/>
        </w:rPr>
        <w:t>Bron: Unie van Waterschappen</w:t>
      </w:r>
    </w:p>
    <w:p w:rsidR="00624DC3" w:rsidRPr="00A46ACB" w:rsidRDefault="00624DC3" w:rsidP="00624DC3">
      <w:pPr>
        <w:pStyle w:val="NormalWeb"/>
        <w:rPr>
          <w:rFonts w:asciiTheme="minorHAnsi" w:hAnsiTheme="minorHAnsi" w:cstheme="minorHAnsi"/>
          <w:lang w:val="nl-NL"/>
        </w:rPr>
      </w:pPr>
      <w:r w:rsidRPr="00A46ACB">
        <w:rPr>
          <w:rFonts w:asciiTheme="minorHAnsi" w:hAnsiTheme="minorHAnsi" w:cstheme="minorHAnsi"/>
          <w:lang w:val="nl-NL"/>
        </w:rPr>
        <w:t xml:space="preserve">Beheer van de kaart: </w:t>
      </w:r>
      <w:r w:rsidRPr="000B035B">
        <w:rPr>
          <w:rFonts w:asciiTheme="minorHAnsi" w:hAnsiTheme="minorHAnsi" w:cstheme="minorHAnsi"/>
          <w:lang w:val="nl-NL"/>
        </w:rPr>
        <w:t>PBL</w:t>
      </w:r>
    </w:p>
    <w:p w:rsidR="00624DC3" w:rsidRPr="000B035B" w:rsidRDefault="00624DC3" w:rsidP="00624DC3">
      <w:pPr>
        <w:pStyle w:val="NormalWeb"/>
        <w:rPr>
          <w:rFonts w:asciiTheme="minorHAnsi" w:hAnsiTheme="minorHAnsi" w:cstheme="minorHAnsi"/>
          <w:lang w:val="nl-NL"/>
        </w:rPr>
      </w:pPr>
      <w:r w:rsidRPr="000B035B">
        <w:rPr>
          <w:rFonts w:asciiTheme="minorHAnsi" w:hAnsiTheme="minorHAnsi" w:cstheme="minorHAnsi"/>
          <w:lang w:val="nl-NL"/>
        </w:rPr>
        <w:t xml:space="preserve">Jaar: </w:t>
      </w:r>
      <w:r>
        <w:rPr>
          <w:rFonts w:ascii="Calibri" w:hAnsi="Calibri" w:cs="Calibri"/>
          <w:color w:val="444444"/>
          <w:shd w:val="clear" w:color="auto" w:fill="FFFFFF"/>
          <w:lang w:val="nl-NL"/>
        </w:rPr>
        <w:t>2019</w:t>
      </w:r>
    </w:p>
    <w:p w:rsidR="00624DC3" w:rsidRPr="00DC1994" w:rsidRDefault="00624DC3" w:rsidP="00624DC3">
      <w:pPr>
        <w:pStyle w:val="NormalWeb"/>
        <w:rPr>
          <w:rFonts w:asciiTheme="minorHAnsi" w:hAnsiTheme="minorHAnsi" w:cstheme="minorHAnsi"/>
          <w:lang w:val="nl-NL"/>
        </w:rPr>
      </w:pPr>
      <w:r w:rsidRPr="00DC1994">
        <w:rPr>
          <w:rFonts w:asciiTheme="minorHAnsi" w:hAnsiTheme="minorHAnsi" w:cstheme="minorHAnsi"/>
          <w:lang w:val="nl-NL"/>
        </w:rPr>
        <w:t xml:space="preserve">De kaarten in de </w:t>
      </w:r>
      <w:r w:rsidRPr="00DC1994">
        <w:rPr>
          <w:rFonts w:asciiTheme="minorHAnsi" w:hAnsiTheme="minorHAnsi" w:cstheme="minorHAnsi"/>
          <w:i/>
          <w:lang w:val="nl-NL"/>
        </w:rPr>
        <w:t>Atlas van de Regio</w:t>
      </w:r>
      <w:r w:rsidRPr="00DC1994">
        <w:rPr>
          <w:rFonts w:asciiTheme="minorHAnsi" w:hAnsiTheme="minorHAnsi" w:cstheme="minorHAnsi"/>
          <w:lang w:val="nl-NL"/>
        </w:rPr>
        <w:t xml:space="preserve"> zijn openbaar en mogen met de juiste bronvermelding voor onderzoek, rapportages en beleidsstukken worden gebruikt.</w:t>
      </w:r>
    </w:p>
    <w:p w:rsidR="00624DC3" w:rsidRPr="00624DC3" w:rsidRDefault="00624DC3" w:rsidP="00624DC3">
      <w:pPr>
        <w:pStyle w:val="NormalWeb"/>
        <w:rPr>
          <w:rStyle w:val="Emphasis"/>
          <w:rFonts w:asciiTheme="minorHAnsi" w:hAnsiTheme="minorHAnsi" w:cstheme="minorHAnsi"/>
          <w:i w:val="0"/>
          <w:lang w:val="nl-NL"/>
        </w:rPr>
      </w:pPr>
      <w:bookmarkStart w:id="0" w:name="_GoBack"/>
      <w:r w:rsidRPr="00624DC3">
        <w:rPr>
          <w:rStyle w:val="Emphasis"/>
          <w:rFonts w:asciiTheme="minorHAnsi" w:hAnsiTheme="minorHAnsi" w:cstheme="minorHAnsi"/>
          <w:i w:val="0"/>
          <w:lang w:val="nl-NL"/>
        </w:rPr>
        <w:t>Deze bijsluiter is opgesteld door het PBL en is voor het laatst bewerkt op 07-07-2020.</w:t>
      </w:r>
    </w:p>
    <w:bookmarkEnd w:id="0"/>
    <w:p w:rsidR="00775DB3" w:rsidRDefault="00775DB3"/>
    <w:sectPr w:rsidR="00775D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DC3"/>
    <w:rsid w:val="00624DC3"/>
    <w:rsid w:val="00775DB3"/>
    <w:rsid w:val="009738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62A8EA-609A-44E1-BB97-14F3B98D3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624DC3"/>
    <w:pPr>
      <w:spacing w:before="100" w:beforeAutospacing="1" w:after="100" w:afterAutospacing="1" w:line="240" w:lineRule="auto"/>
      <w:outlineLvl w:val="1"/>
    </w:pPr>
    <w:rPr>
      <w:rFonts w:ascii="Times New Roman" w:eastAsia="Times New Roman" w:hAnsi="Times New Roman" w:cs="Times New Roman"/>
      <w:b/>
      <w:bCs/>
      <w:sz w:val="36"/>
      <w:szCs w:val="3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24DC3"/>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624DC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Emphasis">
    <w:name w:val="Emphasis"/>
    <w:basedOn w:val="DefaultParagraphFont"/>
    <w:uiPriority w:val="20"/>
    <w:qFormat/>
    <w:rsid w:val="00624DC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119</Words>
  <Characters>656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PBL</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Diederiks, Jos</dc:creator>
  <cp:keywords/>
  <dc:description/>
  <cp:lastModifiedBy>Diederiks, Jos</cp:lastModifiedBy>
  <cp:revision>1</cp:revision>
  <dcterms:created xsi:type="dcterms:W3CDTF">2020-07-17T09:31:00Z</dcterms:created>
  <dcterms:modified xsi:type="dcterms:W3CDTF">2020-07-17T09:31:00Z</dcterms:modified>
</cp:coreProperties>
</file>