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09E" w:rsidRDefault="00FB209E" w:rsidP="00FB209E">
      <w:pPr>
        <w:pStyle w:val="Heading2"/>
        <w:rPr>
          <w:rFonts w:asciiTheme="minorHAnsi" w:eastAsiaTheme="minorHAnsi" w:hAnsiTheme="minorHAnsi" w:cstheme="minorHAnsi"/>
          <w:bCs w:val="0"/>
          <w:lang w:val="nl-NL" w:eastAsia="en-US"/>
        </w:rPr>
      </w:pPr>
      <w:r w:rsidRPr="00574AEA">
        <w:rPr>
          <w:rFonts w:asciiTheme="minorHAnsi" w:eastAsiaTheme="minorHAnsi" w:hAnsiTheme="minorHAnsi" w:cstheme="minorHAnsi"/>
          <w:bCs w:val="0"/>
          <w:lang w:val="nl-NL" w:eastAsia="en-US"/>
        </w:rPr>
        <w:t>Ruimtevraag woningbouw 2035</w:t>
      </w:r>
    </w:p>
    <w:p w:rsidR="00FB209E" w:rsidRDefault="00FB209E" w:rsidP="00FB209E">
      <w:pPr>
        <w:pStyle w:val="Heading2"/>
        <w:rPr>
          <w:rFonts w:asciiTheme="minorHAnsi" w:hAnsiTheme="minorHAnsi" w:cstheme="minorHAnsi"/>
          <w:sz w:val="28"/>
          <w:szCs w:val="28"/>
          <w:lang w:val="nl-NL"/>
        </w:rPr>
      </w:pPr>
    </w:p>
    <w:p w:rsidR="00FB209E" w:rsidRPr="00952E42" w:rsidRDefault="00FB209E" w:rsidP="00FB209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FB209E" w:rsidRDefault="00FB209E" w:rsidP="00FB209E">
      <w:pPr>
        <w:rPr>
          <w:sz w:val="24"/>
          <w:szCs w:val="24"/>
          <w:lang w:val="nl-NL"/>
        </w:rPr>
      </w:pPr>
      <w:r w:rsidRPr="000949C2">
        <w:rPr>
          <w:sz w:val="24"/>
          <w:szCs w:val="24"/>
          <w:lang w:val="nl-NL"/>
        </w:rPr>
        <w:t>Demografische en ruimtelijke ontwikkelingen zijn onlosmakelijk met elkaar verbonden. Kennis van de toekomstige bevolking en haar ruimtelijke verspreiding is voor de overheid dan ook noodzakelijk om passend beleid te maken. Waar groeit de bevolking sterk en moet er extra gebouwd worden? Waar krimpt ze en dreigt leegstand van woningen? De vierkanten tonen de benodigde ruimte voor toekomstige woningbouw in verschillende dichtheden, op basis van de prognose van het aantal huishoudens in 2035.</w:t>
      </w:r>
    </w:p>
    <w:p w:rsidR="00FB209E" w:rsidRDefault="00FB209E" w:rsidP="00FB209E">
      <w:pPr>
        <w:rPr>
          <w:sz w:val="24"/>
          <w:szCs w:val="24"/>
          <w:lang w:val="nl-NL"/>
        </w:rPr>
      </w:pPr>
      <w:r w:rsidRPr="006B2F46">
        <w:rPr>
          <w:rFonts w:cstheme="minorHAnsi"/>
          <w:sz w:val="24"/>
          <w:szCs w:val="24"/>
          <w:lang w:val="nl-NL"/>
        </w:rPr>
        <w:t xml:space="preserve">Meer informatie over </w:t>
      </w:r>
      <w:r w:rsidRPr="006B2F46">
        <w:rPr>
          <w:rFonts w:cstheme="minorHAnsi"/>
          <w:bCs/>
          <w:sz w:val="24"/>
          <w:szCs w:val="24"/>
          <w:lang w:val="nl-NL"/>
        </w:rPr>
        <w:t>de</w:t>
      </w:r>
      <w:r w:rsidRPr="006B2F46">
        <w:rPr>
          <w:sz w:val="24"/>
          <w:szCs w:val="24"/>
          <w:lang w:val="nl-NL"/>
        </w:rPr>
        <w:t xml:space="preserve"> </w:t>
      </w:r>
      <w:r w:rsidRPr="006B2F46">
        <w:rPr>
          <w:rFonts w:cstheme="minorHAnsi"/>
          <w:sz w:val="24"/>
          <w:szCs w:val="24"/>
          <w:lang w:val="nl-NL"/>
        </w:rPr>
        <w:t xml:space="preserve">PBL/CBS regionale bevolkings- en huishoudensprognose 2019: </w:t>
      </w:r>
      <w:hyperlink r:id="rId4" w:history="1">
        <w:r w:rsidRPr="00C24E48">
          <w:rPr>
            <w:rStyle w:val="Hyperlink"/>
            <w:sz w:val="24"/>
            <w:szCs w:val="24"/>
            <w:lang w:val="nl-NL"/>
          </w:rPr>
          <w:t>https://www.pbl.nl/publicaties/pbl-cbs-regionale-bevolkings-en-huishoudensprognose-2019</w:t>
        </w:r>
      </w:hyperlink>
    </w:p>
    <w:p w:rsidR="00FB209E" w:rsidRDefault="00FB209E" w:rsidP="00FB209E">
      <w:pPr>
        <w:pStyle w:val="Heading2"/>
        <w:rPr>
          <w:rFonts w:asciiTheme="minorHAnsi" w:hAnsiTheme="minorHAnsi" w:cstheme="minorHAnsi"/>
          <w:sz w:val="28"/>
          <w:szCs w:val="28"/>
          <w:lang w:val="nl-NL"/>
        </w:rPr>
      </w:pPr>
    </w:p>
    <w:p w:rsidR="00FB209E" w:rsidRPr="00952E42" w:rsidRDefault="00FB209E" w:rsidP="00FB209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FB209E" w:rsidRPr="00A46ACB" w:rsidRDefault="00FB209E" w:rsidP="00FB209E">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6B2F46">
        <w:rPr>
          <w:rFonts w:asciiTheme="minorHAnsi" w:hAnsiTheme="minorHAnsi" w:cstheme="minorHAnsi"/>
          <w:lang w:val="nl-NL"/>
        </w:rPr>
        <w:t>PBL/CBS</w:t>
      </w:r>
      <w:r>
        <w:rPr>
          <w:rFonts w:asciiTheme="minorHAnsi" w:hAnsiTheme="minorHAnsi" w:cstheme="minorHAnsi"/>
          <w:lang w:val="nl-NL"/>
        </w:rPr>
        <w:t>, bewerking PBL</w:t>
      </w:r>
    </w:p>
    <w:p w:rsidR="00FB209E" w:rsidRPr="00A46ACB" w:rsidRDefault="00FB209E" w:rsidP="00FB209E">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FB209E" w:rsidRPr="00A46ACB" w:rsidRDefault="00FB209E" w:rsidP="00FB209E">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sidRPr="00D80823">
        <w:rPr>
          <w:rFonts w:asciiTheme="minorHAnsi" w:hAnsiTheme="minorHAnsi" w:cstheme="minorHAnsi"/>
          <w:lang w:val="nl-NL"/>
        </w:rPr>
        <w:t>2035</w:t>
      </w:r>
    </w:p>
    <w:p w:rsidR="00FB209E" w:rsidRDefault="00FB209E" w:rsidP="00FB209E">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FB209E" w:rsidRDefault="00FB209E" w:rsidP="00FB209E">
      <w:pPr>
        <w:pStyle w:val="NormalWeb"/>
        <w:rPr>
          <w:rStyle w:val="Emphasis"/>
          <w:rFonts w:asciiTheme="minorHAnsi" w:hAnsiTheme="minorHAnsi" w:cstheme="minorHAnsi"/>
          <w:i w:val="0"/>
          <w:lang w:val="nl-NL"/>
        </w:rPr>
      </w:pPr>
      <w:r w:rsidRPr="00A46ACB">
        <w:rPr>
          <w:rStyle w:val="Emphasis"/>
          <w:rFonts w:asciiTheme="minorHAnsi" w:hAnsiTheme="minorHAnsi" w:cstheme="minorHAnsi"/>
          <w:i w:val="0"/>
          <w:lang w:val="nl-NL"/>
        </w:rPr>
        <w:t xml:space="preserve">Deze bijsluiter is opgesteld door het PBL en </w:t>
      </w:r>
      <w:r>
        <w:rPr>
          <w:rStyle w:val="Emphasis"/>
          <w:rFonts w:asciiTheme="minorHAnsi" w:hAnsiTheme="minorHAnsi" w:cstheme="minorHAnsi"/>
          <w:i w:val="0"/>
          <w:lang w:val="nl-NL"/>
        </w:rPr>
        <w:t>is voor het laatst bewerkt op 07</w:t>
      </w:r>
      <w:r w:rsidRPr="00A46ACB">
        <w:rPr>
          <w:rStyle w:val="Emphasis"/>
          <w:rFonts w:asciiTheme="minorHAnsi" w:hAnsiTheme="minorHAnsi" w:cstheme="minorHAnsi"/>
          <w:i w:val="0"/>
          <w:lang w:val="nl-NL"/>
        </w:rPr>
        <w:t>-07-2020.</w:t>
      </w:r>
    </w:p>
    <w:p w:rsidR="00775DB3" w:rsidRPr="00FB209E" w:rsidRDefault="00775DB3">
      <w:pPr>
        <w:rPr>
          <w:lang w:val="nl-NL"/>
        </w:rPr>
      </w:pPr>
      <w:bookmarkStart w:id="0" w:name="_GoBack"/>
      <w:bookmarkEnd w:id="0"/>
    </w:p>
    <w:sectPr w:rsidR="00775DB3" w:rsidRPr="00FB2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E"/>
    <w:rsid w:val="00775DB3"/>
    <w:rsid w:val="009738B1"/>
    <w:rsid w:val="00FB2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FD261-9BE6-465E-BFE6-E3B25600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09E"/>
    <w:pPr>
      <w:spacing w:after="200" w:line="276" w:lineRule="auto"/>
    </w:pPr>
    <w:rPr>
      <w:lang w:val="en-GB"/>
    </w:rPr>
  </w:style>
  <w:style w:type="paragraph" w:styleId="Heading2">
    <w:name w:val="heading 2"/>
    <w:basedOn w:val="Normal"/>
    <w:link w:val="Heading2Char"/>
    <w:uiPriority w:val="9"/>
    <w:qFormat/>
    <w:rsid w:val="00FB209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209E"/>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FB20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B209E"/>
    <w:rPr>
      <w:color w:val="0000FF"/>
      <w:u w:val="single"/>
    </w:rPr>
  </w:style>
  <w:style w:type="character" w:styleId="Emphasis">
    <w:name w:val="Emphasis"/>
    <w:basedOn w:val="DefaultParagraphFont"/>
    <w:uiPriority w:val="20"/>
    <w:qFormat/>
    <w:rsid w:val="00FB2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bl.nl/publicaties/pbl-cbs-regionale-bevolkings-en-huishoudensprognose-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2020-07-17T11:22:00Z</dcterms:created>
  <dcterms:modified xsi:type="dcterms:W3CDTF">2020-07-17T11:23:00Z</dcterms:modified>
</cp:coreProperties>
</file>