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063" w:rsidRDefault="00620063" w:rsidP="00620063">
      <w:pPr>
        <w:pStyle w:val="Kop2"/>
        <w:rPr>
          <w:rFonts w:asciiTheme="minorHAnsi" w:hAnsiTheme="minorHAnsi" w:cstheme="minorHAnsi"/>
          <w:b w:val="0"/>
          <w:sz w:val="24"/>
          <w:szCs w:val="24"/>
          <w:lang w:val="nl-NL"/>
        </w:rPr>
      </w:pPr>
      <w:r w:rsidRPr="00577FC9">
        <w:rPr>
          <w:rFonts w:asciiTheme="minorHAnsi" w:eastAsiaTheme="minorHAnsi" w:hAnsiTheme="minorHAnsi" w:cstheme="minorHAnsi"/>
          <w:bCs w:val="0"/>
          <w:lang w:val="nl-NL" w:eastAsia="en-US"/>
        </w:rPr>
        <w:t>Kritische stikstofdepositie in natuurgebieden</w:t>
      </w:r>
    </w:p>
    <w:p w:rsidR="00620063" w:rsidRDefault="00620063" w:rsidP="00620063">
      <w:pPr>
        <w:pStyle w:val="Kop2"/>
        <w:rPr>
          <w:rFonts w:asciiTheme="minorHAnsi" w:hAnsiTheme="minorHAnsi" w:cstheme="minorHAnsi"/>
          <w:sz w:val="28"/>
          <w:szCs w:val="28"/>
          <w:lang w:val="nl-NL"/>
        </w:rPr>
      </w:pPr>
    </w:p>
    <w:p w:rsidR="00620063" w:rsidRPr="00952E42" w:rsidRDefault="00620063" w:rsidP="00620063">
      <w:pPr>
        <w:pStyle w:val="Kop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620063" w:rsidRDefault="00620063" w:rsidP="00620063">
      <w:pPr>
        <w:rPr>
          <w:rFonts w:eastAsia="Times New Roman" w:cstheme="minorHAnsi"/>
          <w:bCs/>
          <w:sz w:val="24"/>
          <w:szCs w:val="24"/>
          <w:lang w:val="nl-NL" w:eastAsia="en-GB"/>
        </w:rPr>
      </w:pPr>
      <w:r w:rsidRPr="00577FC9">
        <w:rPr>
          <w:rFonts w:eastAsia="Times New Roman" w:cstheme="minorHAnsi"/>
          <w:bCs/>
          <w:sz w:val="24"/>
          <w:szCs w:val="24"/>
          <w:lang w:val="nl-NL" w:eastAsia="en-GB"/>
        </w:rPr>
        <w:t>Kritische depositiewaarden zijn een maat voor de stikstofgevoeligheid van habitattypen. Het gaat hier om generiek vastgestelde habitat-specifieke depositieniveaus waarboven de stikstofdepositie een risico vormt voor de habitat-specifieke natuur. Van de 162 Nederlandse Natura 2000-gebieden zijn er 129 stikstofgevoelig. De mate van overschrijding van de kritische depositiewaarden is sinds 1990 verminderd, maar het areaal zonder overschrijding is nauwelijks toegenomen.</w:t>
      </w:r>
    </w:p>
    <w:p w:rsidR="00620063" w:rsidRPr="00B20444" w:rsidRDefault="00620063" w:rsidP="00620063">
      <w:pPr>
        <w:pStyle w:val="Kop2"/>
        <w:rPr>
          <w:rFonts w:asciiTheme="minorHAnsi" w:hAnsiTheme="minorHAnsi" w:cstheme="minorHAnsi"/>
          <w:sz w:val="28"/>
          <w:szCs w:val="28"/>
          <w:lang w:val="nl-NL"/>
        </w:rPr>
      </w:pPr>
      <w:bookmarkStart w:id="0" w:name="_GoBack"/>
      <w:bookmarkEnd w:id="0"/>
    </w:p>
    <w:p w:rsidR="00620063" w:rsidRPr="00952E42" w:rsidRDefault="00620063" w:rsidP="00620063">
      <w:pPr>
        <w:pStyle w:val="Kop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620063" w:rsidRPr="00A46ACB" w:rsidRDefault="00620063" w:rsidP="00620063">
      <w:pPr>
        <w:pStyle w:val="Normaalweb"/>
        <w:rPr>
          <w:rFonts w:asciiTheme="minorHAnsi" w:hAnsiTheme="minorHAnsi" w:cstheme="minorHAnsi"/>
          <w:lang w:val="nl-NL"/>
        </w:rPr>
      </w:pPr>
      <w:r w:rsidRPr="00A35AC0">
        <w:rPr>
          <w:rFonts w:asciiTheme="minorHAnsi" w:hAnsiTheme="minorHAnsi" w:cstheme="minorHAnsi"/>
          <w:lang w:val="nl-NL"/>
        </w:rPr>
        <w:t xml:space="preserve">Bron: </w:t>
      </w:r>
      <w:r>
        <w:rPr>
          <w:rFonts w:asciiTheme="minorHAnsi" w:hAnsiTheme="minorHAnsi" w:cstheme="minorHAnsi"/>
          <w:lang w:val="nl-NL"/>
        </w:rPr>
        <w:t>RIVM</w:t>
      </w:r>
    </w:p>
    <w:p w:rsidR="00620063" w:rsidRPr="00A46ACB" w:rsidRDefault="00620063" w:rsidP="00620063">
      <w:pPr>
        <w:pStyle w:val="Norma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Beheer van de kaart: PBL</w:t>
      </w:r>
    </w:p>
    <w:p w:rsidR="00620063" w:rsidRPr="00577FC9" w:rsidRDefault="00620063" w:rsidP="00620063">
      <w:pPr>
        <w:rPr>
          <w:sz w:val="24"/>
          <w:szCs w:val="24"/>
          <w:lang w:val="nl-NL"/>
        </w:rPr>
      </w:pPr>
      <w:r w:rsidRPr="00577FC9">
        <w:rPr>
          <w:sz w:val="24"/>
          <w:szCs w:val="24"/>
          <w:lang w:val="nl-NL"/>
        </w:rPr>
        <w:t xml:space="preserve">Jaar: </w:t>
      </w:r>
      <w:r>
        <w:rPr>
          <w:sz w:val="24"/>
          <w:szCs w:val="24"/>
          <w:lang w:val="nl-NL"/>
        </w:rPr>
        <w:t>2017</w:t>
      </w:r>
    </w:p>
    <w:p w:rsidR="00620063" w:rsidRPr="00577FC9" w:rsidRDefault="00620063" w:rsidP="00620063">
      <w:pPr>
        <w:rPr>
          <w:sz w:val="24"/>
          <w:szCs w:val="24"/>
          <w:lang w:val="nl-NL"/>
        </w:rPr>
      </w:pPr>
      <w:r w:rsidRPr="00577FC9">
        <w:rPr>
          <w:sz w:val="24"/>
          <w:szCs w:val="24"/>
          <w:lang w:val="nl-NL"/>
        </w:rPr>
        <w:t xml:space="preserve">De kaarten in de </w:t>
      </w:r>
      <w:r w:rsidRPr="00577FC9">
        <w:rPr>
          <w:i/>
          <w:sz w:val="24"/>
          <w:szCs w:val="24"/>
          <w:lang w:val="nl-NL"/>
        </w:rPr>
        <w:t>Atlas van de Regio</w:t>
      </w:r>
      <w:r w:rsidRPr="00577FC9">
        <w:rPr>
          <w:sz w:val="24"/>
          <w:szCs w:val="24"/>
          <w:lang w:val="nl-NL"/>
        </w:rPr>
        <w:t xml:space="preserve"> zijn openbaar en mogen met de juiste bronvermelding voor onderzoek, rapportages en beleidsstukken worden gebruikt.</w:t>
      </w:r>
    </w:p>
    <w:p w:rsidR="00620063" w:rsidRPr="00577FC9" w:rsidRDefault="00620063" w:rsidP="00620063">
      <w:pPr>
        <w:rPr>
          <w:rStyle w:val="Nadruk"/>
          <w:rFonts w:cstheme="minorHAnsi"/>
          <w:i w:val="0"/>
          <w:sz w:val="24"/>
          <w:szCs w:val="24"/>
          <w:lang w:val="nl-NL"/>
        </w:rPr>
      </w:pPr>
      <w:r w:rsidRPr="00577FC9">
        <w:rPr>
          <w:rStyle w:val="Nadruk"/>
          <w:rFonts w:cstheme="minorHAnsi"/>
          <w:i w:val="0"/>
          <w:sz w:val="24"/>
          <w:szCs w:val="24"/>
          <w:lang w:val="nl-NL"/>
        </w:rPr>
        <w:t>Deze bijsluiter is opgesteld door het PBL en is voor het laatst bewerkt op 14-07-2020.</w:t>
      </w:r>
    </w:p>
    <w:p w:rsidR="00775DB3" w:rsidRPr="00D55470" w:rsidRDefault="00775DB3">
      <w:pPr>
        <w:rPr>
          <w:lang w:val="nl-NL"/>
        </w:rPr>
      </w:pPr>
    </w:p>
    <w:sectPr w:rsidR="00775DB3" w:rsidRPr="00D55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70"/>
    <w:rsid w:val="00620063"/>
    <w:rsid w:val="00775DB3"/>
    <w:rsid w:val="009738B1"/>
    <w:rsid w:val="00D5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96C2"/>
  <w15:chartTrackingRefBased/>
  <w15:docId w15:val="{87212BE2-2277-4799-8EE3-DFF7319C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55470"/>
    <w:pPr>
      <w:spacing w:after="200" w:line="276" w:lineRule="auto"/>
    </w:pPr>
    <w:rPr>
      <w:lang w:val="en-GB"/>
    </w:rPr>
  </w:style>
  <w:style w:type="paragraph" w:styleId="Kop2">
    <w:name w:val="heading 2"/>
    <w:basedOn w:val="Standaard"/>
    <w:link w:val="Kop2Char"/>
    <w:uiPriority w:val="9"/>
    <w:qFormat/>
    <w:rsid w:val="00D554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55470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alweb">
    <w:name w:val="Normal (Web)"/>
    <w:basedOn w:val="Standaard"/>
    <w:uiPriority w:val="99"/>
    <w:unhideWhenUsed/>
    <w:rsid w:val="00D5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Standaardalinea-lettertype"/>
    <w:uiPriority w:val="99"/>
    <w:unhideWhenUsed/>
    <w:rsid w:val="00D55470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D55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D6D5D865.dotm</Template>
  <TotalTime>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Nabielek, Kersten</cp:lastModifiedBy>
  <cp:revision>2</cp:revision>
  <dcterms:created xsi:type="dcterms:W3CDTF">2020-07-29T15:19:00Z</dcterms:created>
  <dcterms:modified xsi:type="dcterms:W3CDTF">2020-10-13T13:00:00Z</dcterms:modified>
</cp:coreProperties>
</file>