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B71" w:rsidRPr="007F29C2" w:rsidRDefault="00235B71" w:rsidP="00235B71">
      <w:pPr>
        <w:rPr>
          <w:rFonts w:cstheme="minorHAnsi"/>
          <w:sz w:val="24"/>
          <w:szCs w:val="24"/>
          <w:lang w:val="nl-NL"/>
        </w:rPr>
      </w:pPr>
      <w:r w:rsidRPr="007F29C2">
        <w:rPr>
          <w:rFonts w:cstheme="minorHAnsi"/>
          <w:sz w:val="24"/>
          <w:szCs w:val="24"/>
          <w:highlight w:val="yellow"/>
          <w:lang w:val="nl-NL"/>
        </w:rPr>
        <w:t xml:space="preserve">Code: 06_04k_atl20_1 (volgorde in de viewer: </w:t>
      </w:r>
      <w:r w:rsidRPr="007F29C2">
        <w:rPr>
          <w:rFonts w:ascii="Calibri" w:hAnsi="Calibri" w:cs="Calibri"/>
          <w:color w:val="444444"/>
          <w:sz w:val="24"/>
          <w:szCs w:val="24"/>
          <w:highlight w:val="yellow"/>
          <w:shd w:val="clear" w:color="auto" w:fill="FFFFFF"/>
          <w:lang w:val="nl-NL"/>
        </w:rPr>
        <w:t>6.4</w:t>
      </w:r>
      <w:r w:rsidRPr="007F29C2">
        <w:rPr>
          <w:rFonts w:cstheme="minorHAnsi"/>
          <w:sz w:val="24"/>
          <w:szCs w:val="24"/>
          <w:highlight w:val="yellow"/>
          <w:lang w:val="nl-NL"/>
        </w:rPr>
        <w:t>)</w:t>
      </w:r>
    </w:p>
    <w:p w:rsidR="00235B71" w:rsidRDefault="00235B71" w:rsidP="00235B71">
      <w:pPr>
        <w:pStyle w:val="Heading2"/>
        <w:rPr>
          <w:rFonts w:asciiTheme="minorHAnsi" w:eastAsiaTheme="minorHAnsi" w:hAnsiTheme="minorHAnsi" w:cstheme="minorHAnsi"/>
          <w:bCs w:val="0"/>
          <w:lang w:val="nl-NL" w:eastAsia="en-US"/>
        </w:rPr>
      </w:pPr>
      <w:r w:rsidRPr="00952E42">
        <w:rPr>
          <w:rFonts w:asciiTheme="minorHAnsi" w:eastAsiaTheme="minorHAnsi" w:hAnsiTheme="minorHAnsi" w:cstheme="minorHAnsi"/>
          <w:bCs w:val="0"/>
          <w:lang w:val="nl-NL" w:eastAsia="en-US"/>
        </w:rPr>
        <w:t>Waterkwaliteit</w:t>
      </w:r>
    </w:p>
    <w:p w:rsidR="00235B71" w:rsidRDefault="00235B71" w:rsidP="00235B71">
      <w:pPr>
        <w:pStyle w:val="Heading2"/>
        <w:rPr>
          <w:rFonts w:asciiTheme="minorHAnsi" w:hAnsiTheme="minorHAnsi" w:cstheme="minorHAnsi"/>
          <w:sz w:val="28"/>
          <w:szCs w:val="28"/>
          <w:lang w:val="nl-NL"/>
        </w:rPr>
      </w:pPr>
    </w:p>
    <w:p w:rsidR="00235B71" w:rsidRPr="00952E42" w:rsidRDefault="00235B71" w:rsidP="00235B71">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235B71" w:rsidRPr="00952E42" w:rsidRDefault="00235B71" w:rsidP="00235B71">
      <w:pPr>
        <w:pStyle w:val="Heading2"/>
        <w:rPr>
          <w:rFonts w:asciiTheme="minorHAnsi" w:hAnsiTheme="minorHAnsi" w:cstheme="minorHAnsi"/>
          <w:b w:val="0"/>
          <w:bCs w:val="0"/>
          <w:sz w:val="24"/>
          <w:szCs w:val="24"/>
          <w:lang w:val="nl-NL"/>
        </w:rPr>
      </w:pPr>
      <w:r w:rsidRPr="00952E42">
        <w:rPr>
          <w:rFonts w:asciiTheme="minorHAnsi" w:hAnsiTheme="minorHAnsi" w:cstheme="minorHAnsi"/>
          <w:b w:val="0"/>
          <w:bCs w:val="0"/>
          <w:sz w:val="24"/>
          <w:szCs w:val="24"/>
          <w:lang w:val="nl-NL"/>
        </w:rPr>
        <w:t>De Europese Kaderrichtlijn Water (KRW) is gericht op de bescherming van alle wateren, dat wil zeggen: rivieren, meren, kustwateren en grondwateren. De ecologische waterkwaliteit is in Nederland in 2019 voor alle waterlichamen matig tot slecht. Bij 44 (van de 710) waterlichamen is de biologische kwaliteit wel goed, maar doordat de fysisch-chemische kwaliteit of de kwaliteit van de overige relevante stoffen niet goed is, is de ecologische kwaliteit toch onvoldoende.</w:t>
      </w:r>
    </w:p>
    <w:p w:rsidR="00235B71" w:rsidRDefault="00235B71" w:rsidP="00235B71">
      <w:pPr>
        <w:pStyle w:val="Heading2"/>
        <w:rPr>
          <w:rFonts w:asciiTheme="minorHAnsi" w:hAnsiTheme="minorHAnsi" w:cstheme="minorHAnsi"/>
          <w:b w:val="0"/>
          <w:bCs w:val="0"/>
          <w:sz w:val="24"/>
          <w:szCs w:val="24"/>
          <w:lang w:val="nl-NL"/>
        </w:rPr>
      </w:pPr>
      <w:r>
        <w:rPr>
          <w:rFonts w:asciiTheme="minorHAnsi" w:hAnsiTheme="minorHAnsi" w:cstheme="minorHAnsi"/>
          <w:b w:val="0"/>
          <w:bCs w:val="0"/>
          <w:sz w:val="24"/>
          <w:szCs w:val="24"/>
          <w:lang w:val="nl-NL"/>
        </w:rPr>
        <w:t>Meer informatie over w</w:t>
      </w:r>
      <w:r w:rsidRPr="002B5EAA">
        <w:rPr>
          <w:rFonts w:asciiTheme="minorHAnsi" w:hAnsiTheme="minorHAnsi" w:cstheme="minorHAnsi"/>
          <w:b w:val="0"/>
          <w:bCs w:val="0"/>
          <w:sz w:val="24"/>
          <w:szCs w:val="24"/>
          <w:lang w:val="nl-NL"/>
        </w:rPr>
        <w:t>aterkwaliteit</w:t>
      </w:r>
      <w:r>
        <w:rPr>
          <w:rFonts w:asciiTheme="minorHAnsi" w:hAnsiTheme="minorHAnsi" w:cstheme="minorHAnsi"/>
          <w:b w:val="0"/>
          <w:bCs w:val="0"/>
          <w:sz w:val="24"/>
          <w:szCs w:val="24"/>
          <w:lang w:val="nl-NL"/>
        </w:rPr>
        <w:t xml:space="preserve"> is te vinden op de PBL themasite van de </w:t>
      </w:r>
      <w:r w:rsidRPr="002B5EAA">
        <w:rPr>
          <w:rFonts w:asciiTheme="minorHAnsi" w:hAnsiTheme="minorHAnsi" w:cstheme="minorHAnsi"/>
          <w:b w:val="0"/>
          <w:bCs w:val="0"/>
          <w:sz w:val="24"/>
          <w:szCs w:val="24"/>
          <w:lang w:val="nl-NL"/>
        </w:rPr>
        <w:t>Balans van de Leefomgeving 2018</w:t>
      </w:r>
      <w:r>
        <w:rPr>
          <w:rFonts w:asciiTheme="minorHAnsi" w:hAnsiTheme="minorHAnsi" w:cstheme="minorHAnsi"/>
          <w:b w:val="0"/>
          <w:bCs w:val="0"/>
          <w:sz w:val="24"/>
          <w:szCs w:val="24"/>
          <w:lang w:val="nl-NL"/>
        </w:rPr>
        <w:t xml:space="preserve"> (PBL 2018)</w:t>
      </w:r>
      <w:r w:rsidRPr="00952E42">
        <w:rPr>
          <w:rFonts w:asciiTheme="minorHAnsi" w:hAnsiTheme="minorHAnsi" w:cstheme="minorHAnsi"/>
          <w:b w:val="0"/>
          <w:bCs w:val="0"/>
          <w:sz w:val="24"/>
          <w:szCs w:val="24"/>
          <w:lang w:val="nl-NL"/>
        </w:rPr>
        <w:t xml:space="preserve">: </w:t>
      </w:r>
      <w:hyperlink r:id="rId4" w:history="1">
        <w:r w:rsidRPr="008E4705">
          <w:rPr>
            <w:rStyle w:val="Hyperlink"/>
            <w:rFonts w:asciiTheme="minorHAnsi" w:hAnsiTheme="minorHAnsi" w:cstheme="minorHAnsi"/>
            <w:b w:val="0"/>
            <w:bCs w:val="0"/>
            <w:sz w:val="24"/>
            <w:szCs w:val="24"/>
            <w:lang w:val="nl-NL"/>
          </w:rPr>
          <w:t>https://themasites.pbl.nl/balansvandeleefomgeving/jaargang-2018/themas/water</w:t>
        </w:r>
      </w:hyperlink>
    </w:p>
    <w:p w:rsidR="00235B71" w:rsidRDefault="00235B71" w:rsidP="00235B71">
      <w:pPr>
        <w:pStyle w:val="Heading2"/>
        <w:rPr>
          <w:rFonts w:asciiTheme="minorHAnsi" w:hAnsiTheme="minorHAnsi" w:cstheme="minorHAnsi"/>
          <w:b w:val="0"/>
          <w:bCs w:val="0"/>
          <w:sz w:val="24"/>
          <w:szCs w:val="24"/>
          <w:lang w:val="nl-NL"/>
        </w:rPr>
      </w:pPr>
      <w:r w:rsidRPr="00952E42">
        <w:rPr>
          <w:rFonts w:asciiTheme="minorHAnsi" w:hAnsiTheme="minorHAnsi" w:cstheme="minorHAnsi"/>
          <w:b w:val="0"/>
          <w:bCs w:val="0"/>
          <w:sz w:val="24"/>
          <w:szCs w:val="24"/>
          <w:lang w:val="nl-NL"/>
        </w:rPr>
        <w:t xml:space="preserve">Zie ook de </w:t>
      </w:r>
      <w:r w:rsidRPr="00AF33BF">
        <w:rPr>
          <w:rFonts w:asciiTheme="minorHAnsi" w:hAnsiTheme="minorHAnsi" w:cstheme="minorHAnsi"/>
          <w:b w:val="0"/>
          <w:bCs w:val="0"/>
          <w:sz w:val="24"/>
          <w:szCs w:val="24"/>
          <w:lang w:val="nl-NL"/>
        </w:rPr>
        <w:t>interactie</w:t>
      </w:r>
      <w:r>
        <w:rPr>
          <w:rFonts w:asciiTheme="minorHAnsi" w:hAnsiTheme="minorHAnsi" w:cstheme="minorHAnsi"/>
          <w:b w:val="0"/>
          <w:bCs w:val="0"/>
          <w:sz w:val="24"/>
          <w:szCs w:val="24"/>
          <w:lang w:val="nl-NL"/>
        </w:rPr>
        <w:t>ve kaart voor de waterkwaliteit van het PBL</w:t>
      </w:r>
      <w:r w:rsidRPr="00952E42">
        <w:rPr>
          <w:rFonts w:asciiTheme="minorHAnsi" w:hAnsiTheme="minorHAnsi" w:cstheme="minorHAnsi"/>
          <w:b w:val="0"/>
          <w:bCs w:val="0"/>
          <w:sz w:val="24"/>
          <w:szCs w:val="24"/>
          <w:lang w:val="nl-NL"/>
        </w:rPr>
        <w:t xml:space="preserve">: </w:t>
      </w:r>
      <w:hyperlink r:id="rId5" w:history="1">
        <w:r w:rsidRPr="008E4705">
          <w:rPr>
            <w:rStyle w:val="Hyperlink"/>
            <w:rFonts w:asciiTheme="minorHAnsi" w:hAnsiTheme="minorHAnsi" w:cstheme="minorHAnsi"/>
            <w:b w:val="0"/>
            <w:bCs w:val="0"/>
            <w:sz w:val="24"/>
            <w:szCs w:val="24"/>
            <w:lang w:val="nl-NL"/>
          </w:rPr>
          <w:t>https://planbureau.maps.arcgis.com/apps/webappviewer/index.html?id=3dd915490b974206a1271466073dfc44</w:t>
        </w:r>
      </w:hyperlink>
    </w:p>
    <w:p w:rsidR="00235B71" w:rsidRDefault="00235B71" w:rsidP="00235B71">
      <w:pPr>
        <w:pStyle w:val="Heading2"/>
        <w:rPr>
          <w:rFonts w:asciiTheme="minorHAnsi" w:hAnsiTheme="minorHAnsi" w:cstheme="minorHAnsi"/>
          <w:sz w:val="28"/>
          <w:szCs w:val="28"/>
          <w:lang w:val="nl-NL"/>
        </w:rPr>
      </w:pPr>
    </w:p>
    <w:p w:rsidR="00235B71" w:rsidRPr="00952E42" w:rsidRDefault="00235B71" w:rsidP="00235B71">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235B71" w:rsidRPr="002B5EAA" w:rsidRDefault="00235B71" w:rsidP="00235B71">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sidRPr="002B5EAA">
        <w:rPr>
          <w:rFonts w:asciiTheme="minorHAnsi" w:hAnsiTheme="minorHAnsi" w:cstheme="minorHAnsi"/>
          <w:lang w:val="nl-NL"/>
        </w:rPr>
        <w:t>RWS, Waterschappen, Infor</w:t>
      </w:r>
      <w:r>
        <w:rPr>
          <w:rFonts w:asciiTheme="minorHAnsi" w:hAnsiTheme="minorHAnsi" w:cstheme="minorHAnsi"/>
          <w:lang w:val="nl-NL"/>
        </w:rPr>
        <w:t xml:space="preserve">matiehuiswater (IHW), bewerking </w:t>
      </w:r>
      <w:r w:rsidRPr="002B5EAA">
        <w:rPr>
          <w:rFonts w:asciiTheme="minorHAnsi" w:hAnsiTheme="minorHAnsi" w:cstheme="minorHAnsi"/>
          <w:lang w:val="nl-NL"/>
        </w:rPr>
        <w:t>PBL</w:t>
      </w:r>
    </w:p>
    <w:p w:rsidR="00235B71" w:rsidRPr="00A46ACB" w:rsidRDefault="00235B71" w:rsidP="00235B71">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PBL  </w:t>
      </w:r>
    </w:p>
    <w:p w:rsidR="00235B71" w:rsidRPr="00A46ACB" w:rsidRDefault="00235B71" w:rsidP="00235B71">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2019</w:t>
      </w:r>
    </w:p>
    <w:p w:rsidR="00235B71" w:rsidRDefault="00235B71" w:rsidP="00235B71">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235B71" w:rsidRDefault="00235B71" w:rsidP="00235B71">
      <w:pPr>
        <w:pStyle w:val="NormalWeb"/>
        <w:rPr>
          <w:rFonts w:cstheme="minorHAnsi"/>
          <w:b/>
          <w:sz w:val="36"/>
          <w:szCs w:val="36"/>
          <w:lang w:val="nl-NL"/>
        </w:rPr>
      </w:pPr>
      <w:r>
        <w:rPr>
          <w:rStyle w:val="Emphasis"/>
          <w:rFonts w:asciiTheme="minorHAnsi" w:hAnsiTheme="minorHAnsi" w:cstheme="minorHAnsi"/>
          <w:i w:val="0"/>
          <w:lang w:val="nl-NL"/>
        </w:rPr>
        <w:t xml:space="preserve">Deze bijsluiter </w:t>
      </w:r>
      <w:r w:rsidRPr="00A46ACB">
        <w:rPr>
          <w:rStyle w:val="Emphasis"/>
          <w:rFonts w:asciiTheme="minorHAnsi" w:hAnsiTheme="minorHAnsi" w:cstheme="minorHAnsi"/>
          <w:i w:val="0"/>
          <w:lang w:val="nl-NL"/>
        </w:rPr>
        <w:t>is opgesteld door het PBL en is voor het laatst bewerkt op 02-07-2020.</w:t>
      </w:r>
    </w:p>
    <w:p w:rsidR="00775DB3" w:rsidRPr="00235B71" w:rsidRDefault="00775DB3">
      <w:pPr>
        <w:rPr>
          <w:lang w:val="nl-NL"/>
        </w:rPr>
      </w:pPr>
      <w:bookmarkStart w:id="0" w:name="_GoBack"/>
      <w:bookmarkEnd w:id="0"/>
    </w:p>
    <w:sectPr w:rsidR="00775DB3" w:rsidRPr="00235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71"/>
    <w:rsid w:val="00235B71"/>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4E3E6-63B6-4C70-9EA2-C847EF82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B71"/>
    <w:pPr>
      <w:spacing w:after="200" w:line="276" w:lineRule="auto"/>
    </w:pPr>
    <w:rPr>
      <w:lang w:val="en-GB"/>
    </w:rPr>
  </w:style>
  <w:style w:type="paragraph" w:styleId="Heading2">
    <w:name w:val="heading 2"/>
    <w:basedOn w:val="Normal"/>
    <w:link w:val="Heading2Char"/>
    <w:uiPriority w:val="9"/>
    <w:qFormat/>
    <w:rsid w:val="00235B7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5B71"/>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235B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35B71"/>
    <w:rPr>
      <w:color w:val="0000FF"/>
      <w:u w:val="single"/>
    </w:rPr>
  </w:style>
  <w:style w:type="character" w:styleId="Emphasis">
    <w:name w:val="Emphasis"/>
    <w:basedOn w:val="DefaultParagraphFont"/>
    <w:uiPriority w:val="20"/>
    <w:qFormat/>
    <w:rsid w:val="00235B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lanbureau.maps.arcgis.com/apps/webappviewer/index.html?id=3dd915490b974206a1271466073dfc44" TargetMode="External"/><Relationship Id="rId4" Type="http://schemas.openxmlformats.org/officeDocument/2006/relationships/hyperlink" Target="https://themasites.pbl.nl/balansvandeleefomgeving/jaargang-2018/themas/wa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2020-07-10T12:40:00Z</dcterms:created>
  <dcterms:modified xsi:type="dcterms:W3CDTF">2020-07-10T12:41:00Z</dcterms:modified>
</cp:coreProperties>
</file>