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1B6" w:rsidRDefault="000F31B6" w:rsidP="000F31B6">
      <w:pPr>
        <w:rPr>
          <w:rFonts w:cstheme="minorHAnsi"/>
          <w:b/>
          <w:sz w:val="36"/>
          <w:szCs w:val="36"/>
          <w:lang w:val="nl-NL"/>
        </w:rPr>
      </w:pPr>
      <w:r>
        <w:rPr>
          <w:rFonts w:cstheme="minorHAnsi"/>
          <w:b/>
          <w:sz w:val="36"/>
          <w:szCs w:val="36"/>
          <w:lang w:val="nl-NL"/>
        </w:rPr>
        <w:t>O</w:t>
      </w:r>
      <w:r w:rsidRPr="0050723B">
        <w:rPr>
          <w:rFonts w:cstheme="minorHAnsi"/>
          <w:b/>
          <w:sz w:val="36"/>
          <w:szCs w:val="36"/>
          <w:lang w:val="nl-NL"/>
        </w:rPr>
        <w:t>ntwikkeling</w:t>
      </w:r>
      <w:r>
        <w:rPr>
          <w:rFonts w:cstheme="minorHAnsi"/>
          <w:b/>
          <w:sz w:val="36"/>
          <w:szCs w:val="36"/>
          <w:lang w:val="nl-NL"/>
        </w:rPr>
        <w:t xml:space="preserve"> ouderen</w:t>
      </w:r>
      <w:r>
        <w:rPr>
          <w:rFonts w:cstheme="minorHAnsi"/>
          <w:b/>
          <w:sz w:val="36"/>
          <w:szCs w:val="36"/>
          <w:lang w:val="nl-NL"/>
        </w:rPr>
        <w:t xml:space="preserve"> (65 jaar of ouder</w:t>
      </w:r>
      <w:bookmarkStart w:id="0" w:name="_GoBack"/>
      <w:bookmarkEnd w:id="0"/>
      <w:r>
        <w:rPr>
          <w:rFonts w:cstheme="minorHAnsi"/>
          <w:b/>
          <w:sz w:val="36"/>
          <w:szCs w:val="36"/>
          <w:lang w:val="nl-NL"/>
        </w:rPr>
        <w:t>)</w:t>
      </w:r>
      <w:r>
        <w:rPr>
          <w:rFonts w:cstheme="minorHAnsi"/>
          <w:b/>
          <w:sz w:val="36"/>
          <w:szCs w:val="36"/>
          <w:lang w:val="nl-NL"/>
        </w:rPr>
        <w:t xml:space="preserve"> </w:t>
      </w:r>
      <w:r w:rsidRPr="0050723B">
        <w:rPr>
          <w:rFonts w:cstheme="minorHAnsi"/>
          <w:b/>
          <w:sz w:val="36"/>
          <w:szCs w:val="36"/>
          <w:lang w:val="nl-NL"/>
        </w:rPr>
        <w:t>2011-2018</w:t>
      </w:r>
    </w:p>
    <w:p w:rsidR="000F31B6" w:rsidRDefault="000F31B6" w:rsidP="000F31B6">
      <w:pPr>
        <w:rPr>
          <w:rFonts w:ascii="Calibri" w:hAnsi="Calibri" w:cs="Calibri"/>
          <w:color w:val="444444"/>
          <w:shd w:val="clear" w:color="auto" w:fill="FFFFFF"/>
          <w:lang w:val="nl-NL"/>
        </w:rPr>
      </w:pPr>
    </w:p>
    <w:p w:rsidR="000F31B6" w:rsidRPr="00DC1994" w:rsidRDefault="000F31B6" w:rsidP="000F31B6">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0F31B6" w:rsidRPr="00056BC2" w:rsidRDefault="000F31B6" w:rsidP="000F31B6">
      <w:pPr>
        <w:rPr>
          <w:sz w:val="24"/>
          <w:szCs w:val="24"/>
          <w:lang w:val="nl-NL"/>
        </w:rPr>
      </w:pPr>
      <w:r w:rsidRPr="00056BC2">
        <w:rPr>
          <w:sz w:val="24"/>
          <w:szCs w:val="24"/>
          <w:lang w:val="nl-NL"/>
        </w:rPr>
        <w:t>Deze kaart toont de ontwikkeling van het aantal ouderen (65-plus) per vierkant van 500 bij 500 meter voor de periode tussen 2011 en 2018. Vrijwel overal is het aantal ouderen gestegen, hoewel dit het sterkst is geweest in de grote steden. Opvallend is dat in de groeikernen uit de jaren 1960 tot 1980 de toename extra groot was. Dit komt doordat de kinderen die inmiddels volwassenen zijn geworden vaak zijn weggetrokken, terwijl de ouders in hun (</w:t>
      </w:r>
      <w:proofErr w:type="spellStart"/>
      <w:r w:rsidRPr="00056BC2">
        <w:rPr>
          <w:sz w:val="24"/>
          <w:szCs w:val="24"/>
          <w:lang w:val="nl-NL"/>
        </w:rPr>
        <w:t>eengezins</w:t>
      </w:r>
      <w:proofErr w:type="spellEnd"/>
      <w:r w:rsidRPr="00056BC2">
        <w:rPr>
          <w:sz w:val="24"/>
          <w:szCs w:val="24"/>
          <w:lang w:val="nl-NL"/>
        </w:rPr>
        <w:t xml:space="preserve">)woning zijn blijven wonen. Dit patroon geldt ook voor oude nieuwbouwwijken in de grote steden. </w:t>
      </w:r>
    </w:p>
    <w:p w:rsidR="000F31B6" w:rsidRPr="00772DA2" w:rsidRDefault="000F31B6" w:rsidP="000F31B6">
      <w:pPr>
        <w:rPr>
          <w:rFonts w:cstheme="minorHAnsi"/>
          <w:bCs/>
          <w:sz w:val="24"/>
          <w:szCs w:val="24"/>
          <w:lang w:val="nl-NL"/>
        </w:rPr>
      </w:pPr>
    </w:p>
    <w:p w:rsidR="000F31B6" w:rsidRPr="008C02A8" w:rsidRDefault="000F31B6" w:rsidP="000F31B6">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0F31B6" w:rsidRPr="00EC0489" w:rsidRDefault="000F31B6" w:rsidP="000F31B6">
      <w:pPr>
        <w:rPr>
          <w:b/>
          <w:bCs/>
          <w:sz w:val="24"/>
          <w:szCs w:val="24"/>
          <w:lang w:val="nl-NL"/>
        </w:rPr>
      </w:pPr>
      <w:r w:rsidRPr="00EC0489">
        <w:rPr>
          <w:sz w:val="24"/>
          <w:szCs w:val="24"/>
          <w:lang w:val="nl-NL"/>
        </w:rPr>
        <w:t xml:space="preserve">Deze kaart is gebaseerd op gegevens van het CBS. Voor het geaggregeerd weergeven van het aantal inwoners in de kaart is een indeling van vierkanten van 500 bij 500 meter gebruikt. Om de aantallen met behulp van cirkels in de kaart weer te geven, is met GIS rond elke </w:t>
      </w:r>
      <w:proofErr w:type="spellStart"/>
      <w:r w:rsidRPr="00EC0489">
        <w:rPr>
          <w:sz w:val="24"/>
          <w:szCs w:val="24"/>
          <w:lang w:val="nl-NL"/>
        </w:rPr>
        <w:t>centroïde</w:t>
      </w:r>
      <w:proofErr w:type="spellEnd"/>
      <w:r w:rsidRPr="00EC0489">
        <w:rPr>
          <w:sz w:val="24"/>
          <w:szCs w:val="24"/>
          <w:lang w:val="nl-NL"/>
        </w:rPr>
        <w:t xml:space="preserve"> (het geometrische centrum) een buffer getekend. </w:t>
      </w:r>
    </w:p>
    <w:p w:rsidR="000F31B6" w:rsidRDefault="000F31B6" w:rsidP="000F31B6">
      <w:pPr>
        <w:pStyle w:val="Heading2"/>
        <w:rPr>
          <w:rFonts w:asciiTheme="minorHAnsi" w:hAnsiTheme="minorHAnsi" w:cstheme="minorHAnsi"/>
          <w:sz w:val="28"/>
          <w:szCs w:val="28"/>
          <w:lang w:val="nl-NL"/>
        </w:rPr>
      </w:pPr>
    </w:p>
    <w:p w:rsidR="000F31B6" w:rsidRPr="00DC1994" w:rsidRDefault="000F31B6" w:rsidP="000F31B6">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0F31B6" w:rsidRPr="00A46ACB" w:rsidRDefault="000F31B6" w:rsidP="000F31B6">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0F31B6" w:rsidRPr="00A46ACB" w:rsidRDefault="000F31B6" w:rsidP="000F31B6">
      <w:pPr>
        <w:pStyle w:val="NormalWeb"/>
        <w:rPr>
          <w:rFonts w:asciiTheme="minorHAnsi" w:hAnsiTheme="minorHAnsi" w:cstheme="minorHAnsi"/>
          <w:lang w:val="nl-NL"/>
        </w:rPr>
      </w:pPr>
      <w:r>
        <w:rPr>
          <w:rFonts w:asciiTheme="minorHAnsi" w:hAnsiTheme="minorHAnsi" w:cstheme="minorHAnsi"/>
          <w:lang w:val="nl-NL"/>
        </w:rPr>
        <w:t>Beheer van de kaart: PBL</w:t>
      </w:r>
    </w:p>
    <w:p w:rsidR="000F31B6" w:rsidRPr="00811E67" w:rsidRDefault="000F31B6" w:rsidP="000F31B6">
      <w:pPr>
        <w:rPr>
          <w:sz w:val="24"/>
          <w:szCs w:val="24"/>
          <w:lang w:val="nl-NL"/>
        </w:rPr>
      </w:pPr>
      <w:r w:rsidRPr="00811E67">
        <w:rPr>
          <w:sz w:val="24"/>
          <w:szCs w:val="24"/>
          <w:lang w:val="nl-NL"/>
        </w:rPr>
        <w:t>Jaar: 2018</w:t>
      </w:r>
    </w:p>
    <w:p w:rsidR="000F31B6" w:rsidRPr="00811E67" w:rsidRDefault="000F31B6" w:rsidP="000F31B6">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0F31B6" w:rsidRPr="000F31B6" w:rsidRDefault="000F31B6" w:rsidP="000F31B6">
      <w:pPr>
        <w:rPr>
          <w:i/>
          <w:sz w:val="24"/>
          <w:szCs w:val="24"/>
          <w:lang w:val="nl-NL"/>
        </w:rPr>
      </w:pPr>
      <w:r w:rsidRPr="000F31B6">
        <w:rPr>
          <w:rStyle w:val="Emphasis"/>
          <w:rFonts w:cstheme="minorHAnsi"/>
          <w:i w:val="0"/>
          <w:sz w:val="24"/>
          <w:szCs w:val="24"/>
          <w:lang w:val="nl-NL"/>
        </w:rPr>
        <w:t>Deze bijsluiter is opgesteld door het PBL en is voor het laatst bewerkt op 14-07-2020.</w:t>
      </w:r>
    </w:p>
    <w:p w:rsidR="00775DB3" w:rsidRPr="000F31B6" w:rsidRDefault="00775DB3">
      <w:pPr>
        <w:rPr>
          <w:lang w:val="nl-NL"/>
        </w:rPr>
      </w:pPr>
    </w:p>
    <w:sectPr w:rsidR="00775DB3" w:rsidRPr="000F3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B6"/>
    <w:rsid w:val="000F31B6"/>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BC14"/>
  <w15:chartTrackingRefBased/>
  <w15:docId w15:val="{85D1F4EC-CD1A-45DB-8167-788CBF53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1B6"/>
    <w:pPr>
      <w:spacing w:after="200" w:line="276" w:lineRule="auto"/>
    </w:pPr>
    <w:rPr>
      <w:lang w:val="en-GB"/>
    </w:rPr>
  </w:style>
  <w:style w:type="paragraph" w:styleId="Heading2">
    <w:name w:val="heading 2"/>
    <w:basedOn w:val="Normal"/>
    <w:link w:val="Heading2Char"/>
    <w:uiPriority w:val="9"/>
    <w:qFormat/>
    <w:rsid w:val="000F31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1B6"/>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0F3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F3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2020-10-28T15:27:00Z</dcterms:created>
  <dcterms:modified xsi:type="dcterms:W3CDTF">2020-10-28T15:28:00Z</dcterms:modified>
</cp:coreProperties>
</file>